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EE362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,Bold" w:hAnsi="SegoeUI,Bold" w:cs="SegoeUI,Bold"/>
          <w:b/>
          <w:bCs/>
          <w:kern w:val="0"/>
        </w:rPr>
      </w:pPr>
      <w:r w:rsidRPr="008357F0">
        <w:rPr>
          <w:rFonts w:ascii="SegoeUI,Bold" w:hAnsi="SegoeUI,Bold" w:cs="SegoeUI,Bold"/>
          <w:b/>
          <w:bCs/>
          <w:kern w:val="0"/>
        </w:rPr>
        <w:t>HOW TO TUNE AND USE YOUR DETECTOR:</w:t>
      </w:r>
    </w:p>
    <w:p w14:paraId="133622D6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>When you have assembled your detector, make sure that the cable is wrapped around the</w:t>
      </w:r>
    </w:p>
    <w:p w14:paraId="1EE3255D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>shaft so that it doesn’t hang loose.</w:t>
      </w:r>
    </w:p>
    <w:p w14:paraId="0B1D2E6A" w14:textId="67F08E04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 xml:space="preserve">The </w:t>
      </w:r>
      <w:r w:rsidRPr="008357F0">
        <w:rPr>
          <w:rFonts w:ascii="SegoeUI,Bold" w:hAnsi="SegoeUI,Bold" w:cs="SegoeUI,Bold"/>
          <w:b/>
          <w:bCs/>
          <w:kern w:val="0"/>
        </w:rPr>
        <w:t>Detector</w:t>
      </w:r>
      <w:r w:rsidRPr="008357F0">
        <w:rPr>
          <w:rFonts w:ascii="SegoeUI,Bold" w:hAnsi="SegoeUI,Bold" w:cs="SegoeUI,Bold"/>
          <w:b/>
          <w:bCs/>
          <w:kern w:val="0"/>
        </w:rPr>
        <w:t xml:space="preserve"> </w:t>
      </w:r>
      <w:r w:rsidRPr="008357F0">
        <w:rPr>
          <w:rFonts w:ascii="SegoeUI" w:hAnsi="SegoeUI" w:cs="SegoeUI"/>
          <w:kern w:val="0"/>
        </w:rPr>
        <w:t xml:space="preserve">operates from a single PP3 BATTERY. At the bottom of the control </w:t>
      </w:r>
      <w:proofErr w:type="gramStart"/>
      <w:r w:rsidRPr="008357F0">
        <w:rPr>
          <w:rFonts w:ascii="SegoeUI" w:hAnsi="SegoeUI" w:cs="SegoeUI"/>
          <w:kern w:val="0"/>
        </w:rPr>
        <w:t>box</w:t>
      </w:r>
      <w:proofErr w:type="gramEnd"/>
      <w:r w:rsidRPr="008357F0">
        <w:rPr>
          <w:rFonts w:ascii="SegoeUI" w:hAnsi="SegoeUI" w:cs="SegoeUI"/>
          <w:kern w:val="0"/>
        </w:rPr>
        <w:t xml:space="preserve"> you will</w:t>
      </w:r>
    </w:p>
    <w:p w14:paraId="798A52E0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>find a drawer which slides out. Engraved in the bottom of the drawer is indicated which way</w:t>
      </w:r>
    </w:p>
    <w:p w14:paraId="4A9A4852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>round the battery is inserted. Fit in a single PP3 battery and simply slide back in.</w:t>
      </w:r>
    </w:p>
    <w:p w14:paraId="1BD54FD4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,Bold" w:hAnsi="SegoeUI,Bold" w:cs="SegoeUI,Bold"/>
          <w:b/>
          <w:bCs/>
          <w:kern w:val="0"/>
        </w:rPr>
      </w:pPr>
      <w:r w:rsidRPr="008357F0">
        <w:rPr>
          <w:rFonts w:ascii="SegoeUI,Bold" w:hAnsi="SegoeUI,Bold" w:cs="SegoeUI,Bold"/>
          <w:b/>
          <w:bCs/>
          <w:kern w:val="0"/>
        </w:rPr>
        <w:t>MAKE ABSOLUTELY SURE THAT THE BATTERY IS PLACED IN THE</w:t>
      </w:r>
    </w:p>
    <w:p w14:paraId="616429EB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,Bold" w:hAnsi="SegoeUI,Bold" w:cs="SegoeUI,Bold"/>
          <w:b/>
          <w:bCs/>
          <w:kern w:val="0"/>
        </w:rPr>
      </w:pPr>
      <w:r w:rsidRPr="008357F0">
        <w:rPr>
          <w:rFonts w:ascii="SegoeUI,Bold" w:hAnsi="SegoeUI,Bold" w:cs="SegoeUI,Bold"/>
          <w:b/>
          <w:bCs/>
          <w:kern w:val="0"/>
        </w:rPr>
        <w:t>CORRECT WAY, AS OTHERWISE THE DETECTOR WILL NOT WORK.</w:t>
      </w:r>
    </w:p>
    <w:p w14:paraId="5AA8F529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>On the top of the box you will see two controls, one being OFF-ON FINE TUNE control, and</w:t>
      </w:r>
    </w:p>
    <w:p w14:paraId="1ED2091A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 xml:space="preserve">one being COARSE TUNE. With both controls fully </w:t>
      </w:r>
      <w:proofErr w:type="gramStart"/>
      <w:r w:rsidRPr="008357F0">
        <w:rPr>
          <w:rFonts w:ascii="SegoeUI" w:hAnsi="SegoeUI" w:cs="SegoeUI"/>
          <w:kern w:val="0"/>
        </w:rPr>
        <w:t>anti-clockwise</w:t>
      </w:r>
      <w:proofErr w:type="gramEnd"/>
      <w:r w:rsidRPr="008357F0">
        <w:rPr>
          <w:rFonts w:ascii="SegoeUI" w:hAnsi="SegoeUI" w:cs="SegoeUI"/>
          <w:kern w:val="0"/>
        </w:rPr>
        <w:t>, switch the detector ON by</w:t>
      </w:r>
    </w:p>
    <w:p w14:paraId="7AB3F0CD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>turning the FINE TUNE control clockwise and set around midway. While holding the</w:t>
      </w:r>
    </w:p>
    <w:p w14:paraId="6429D7D0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 xml:space="preserve">detector, position the search head so that it is parallel to the ground or </w:t>
      </w:r>
      <w:proofErr w:type="spellStart"/>
      <w:r w:rsidRPr="008357F0">
        <w:rPr>
          <w:rFonts w:ascii="SegoeUI" w:hAnsi="SegoeUI" w:cs="SegoeUI"/>
          <w:kern w:val="0"/>
        </w:rPr>
        <w:t>approx</w:t>
      </w:r>
      <w:proofErr w:type="spellEnd"/>
      <w:r w:rsidRPr="008357F0">
        <w:rPr>
          <w:rFonts w:ascii="SegoeUI" w:hAnsi="SegoeUI" w:cs="SegoeUI"/>
          <w:kern w:val="0"/>
        </w:rPr>
        <w:t xml:space="preserve"> 2” (5cm)</w:t>
      </w:r>
    </w:p>
    <w:p w14:paraId="344943C5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>making sure that the search head is kept away from metal. Turn the COARSE TUNE</w:t>
      </w:r>
    </w:p>
    <w:p w14:paraId="79B9A40B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>clockwise until a sound is heard and then turn slightly back so that the sound almost</w:t>
      </w:r>
    </w:p>
    <w:p w14:paraId="61D74523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>disappears. This point is known as THRESHOLD and is the detector’s most sensitive position.</w:t>
      </w:r>
    </w:p>
    <w:p w14:paraId="1A843565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>By adjustment of the FINE TUNE control this will enable you to maintain THRESHOLD.</w:t>
      </w:r>
    </w:p>
    <w:p w14:paraId="5D0129D3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>With your detector now turned to THRESHOLD, by lowering your search head towards the</w:t>
      </w:r>
    </w:p>
    <w:p w14:paraId="10AE5E18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>ground the faint sound will disappear and by raising the detector the sound will become</w:t>
      </w:r>
    </w:p>
    <w:p w14:paraId="0C5C7B6A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>louder. These are normal reactions and do not necessarily indicate the presence or lack of</w:t>
      </w:r>
    </w:p>
    <w:p w14:paraId="52F749EE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>buried objects.</w:t>
      </w:r>
    </w:p>
    <w:p w14:paraId="73DC00AE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>Keeping the search head parallel to the ground, commence by sweeping the ground from</w:t>
      </w:r>
    </w:p>
    <w:p w14:paraId="5A130F84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>side to side in an arc fashion with the search head as close as possible to the ground.</w:t>
      </w:r>
    </w:p>
    <w:p w14:paraId="284721FB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>Retuning may be necessary to maintain THRESHOLD. On hearing a sharp note, this indicates</w:t>
      </w:r>
    </w:p>
    <w:p w14:paraId="4BEF6AA8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>that a small metallic object is present, and a long note indicates a larger object. Strength of</w:t>
      </w:r>
    </w:p>
    <w:p w14:paraId="3ADB8C05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>note is also dependant on the depth of the object.</w:t>
      </w:r>
    </w:p>
    <w:p w14:paraId="13975F41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>A headphone socket is situated next to the two tuning controls. Plugging in stereo type</w:t>
      </w:r>
    </w:p>
    <w:p w14:paraId="312E065F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 xml:space="preserve">headphones </w:t>
      </w:r>
      <w:proofErr w:type="gramStart"/>
      <w:r w:rsidRPr="008357F0">
        <w:rPr>
          <w:rFonts w:ascii="SegoeUI" w:hAnsi="SegoeUI" w:cs="SegoeUI"/>
          <w:kern w:val="0"/>
        </w:rPr>
        <w:t>cuts</w:t>
      </w:r>
      <w:proofErr w:type="gramEnd"/>
      <w:r w:rsidRPr="008357F0">
        <w:rPr>
          <w:rFonts w:ascii="SegoeUI" w:hAnsi="SegoeUI" w:cs="SegoeUI"/>
          <w:kern w:val="0"/>
        </w:rPr>
        <w:t xml:space="preserve"> out the loudspeaker in your detector. Headphones give slightly more</w:t>
      </w:r>
    </w:p>
    <w:p w14:paraId="4DB74879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>sensitivity as they cut out external noises which can interfere with your ability to hear weaker</w:t>
      </w:r>
    </w:p>
    <w:p w14:paraId="0B641B42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>signals which are usually deeper.</w:t>
      </w:r>
    </w:p>
    <w:p w14:paraId="1A766987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,Bold" w:hAnsi="SegoeUI,Bold" w:cs="SegoeUI,Bold"/>
          <w:b/>
          <w:bCs/>
          <w:kern w:val="0"/>
        </w:rPr>
      </w:pPr>
      <w:r w:rsidRPr="008357F0">
        <w:rPr>
          <w:rFonts w:ascii="SegoeUI,Bold" w:hAnsi="SegoeUI,Bold" w:cs="SegoeUI,Bold"/>
          <w:b/>
          <w:bCs/>
          <w:kern w:val="0"/>
        </w:rPr>
        <w:t>WARRANTY SERVICE</w:t>
      </w:r>
    </w:p>
    <w:p w14:paraId="4BBB1C82" w14:textId="77777777" w:rsidR="008357F0" w:rsidRPr="008357F0" w:rsidRDefault="008357F0" w:rsidP="008357F0">
      <w:pPr>
        <w:autoSpaceDE w:val="0"/>
        <w:autoSpaceDN w:val="0"/>
        <w:adjustRightInd w:val="0"/>
        <w:spacing w:after="0" w:line="240" w:lineRule="auto"/>
        <w:rPr>
          <w:rFonts w:ascii="SegoeUI" w:hAnsi="SegoeUI" w:cs="SegoeUI"/>
          <w:kern w:val="0"/>
        </w:rPr>
      </w:pPr>
      <w:r w:rsidRPr="008357F0">
        <w:rPr>
          <w:rFonts w:ascii="SegoeUI" w:hAnsi="SegoeUI" w:cs="SegoeUI"/>
          <w:kern w:val="0"/>
        </w:rPr>
        <w:t xml:space="preserve">All detectors are covered by a full 12 </w:t>
      </w:r>
      <w:proofErr w:type="gramStart"/>
      <w:r w:rsidRPr="008357F0">
        <w:rPr>
          <w:rFonts w:ascii="SegoeUI" w:hAnsi="SegoeUI" w:cs="SegoeUI"/>
          <w:kern w:val="0"/>
        </w:rPr>
        <w:t>months</w:t>
      </w:r>
      <w:proofErr w:type="gramEnd"/>
      <w:r w:rsidRPr="008357F0">
        <w:rPr>
          <w:rFonts w:ascii="SegoeUI" w:hAnsi="SegoeUI" w:cs="SegoeUI"/>
          <w:kern w:val="0"/>
        </w:rPr>
        <w:t xml:space="preserve"> guarantee on parts and labour, except for</w:t>
      </w:r>
    </w:p>
    <w:p w14:paraId="6C2E46E6" w14:textId="70BDCF02" w:rsidR="008357F0" w:rsidRDefault="008357F0" w:rsidP="003870D1">
      <w:pPr>
        <w:rPr>
          <w:rFonts w:ascii="Arial" w:hAnsi="Arial" w:cs="Arial"/>
          <w:sz w:val="16"/>
          <w:szCs w:val="16"/>
        </w:rPr>
      </w:pPr>
      <w:r w:rsidRPr="00D14E2F">
        <w:rPr>
          <w:noProof/>
        </w:rPr>
        <w:drawing>
          <wp:anchor distT="0" distB="0" distL="114300" distR="114300" simplePos="0" relativeHeight="251658240" behindDoc="0" locked="0" layoutInCell="1" allowOverlap="1" wp14:anchorId="0F618B8C" wp14:editId="2197BA05">
            <wp:simplePos x="0" y="0"/>
            <wp:positionH relativeFrom="margin">
              <wp:posOffset>228600</wp:posOffset>
            </wp:positionH>
            <wp:positionV relativeFrom="paragraph">
              <wp:posOffset>262890</wp:posOffset>
            </wp:positionV>
            <wp:extent cx="5143500" cy="1661160"/>
            <wp:effectExtent l="0" t="0" r="0" b="0"/>
            <wp:wrapTopAndBottom/>
            <wp:docPr id="16470416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358" t="-5118" r="24409" b="-1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57F0">
        <w:rPr>
          <w:rFonts w:ascii="SegoeUI" w:hAnsi="SegoeUI" w:cs="SegoeUI"/>
          <w:kern w:val="0"/>
        </w:rPr>
        <w:t>batteries, to the original purchaser.</w:t>
      </w:r>
      <w:r w:rsidRPr="008357F0">
        <w:rPr>
          <w:noProof/>
        </w:rPr>
        <w:t xml:space="preserve"> </w:t>
      </w:r>
    </w:p>
    <w:p w14:paraId="567BF4DB" w14:textId="77777777" w:rsidR="003870D1" w:rsidRDefault="003870D1" w:rsidP="003870D1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Unit 5A, Elder Road, Lees</w:t>
      </w:r>
    </w:p>
    <w:p w14:paraId="6C6D576A" w14:textId="77777777" w:rsidR="003870D1" w:rsidRDefault="003870D1" w:rsidP="003870D1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Oldham OL4 3DZ</w:t>
      </w:r>
    </w:p>
    <w:p w14:paraId="39BF6B5A" w14:textId="77777777" w:rsidR="003870D1" w:rsidRDefault="003870D1" w:rsidP="003870D1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Tel: - 0161 652 1393</w:t>
      </w:r>
    </w:p>
    <w:p w14:paraId="7F86409F" w14:textId="77777777" w:rsidR="003870D1" w:rsidRDefault="003870D1" w:rsidP="003870D1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Email: sales@pact-services.co.uk</w:t>
      </w:r>
    </w:p>
    <w:p w14:paraId="0852361F" w14:textId="4662D4E6" w:rsidR="00EE42B2" w:rsidRPr="008357F0" w:rsidRDefault="00EE42B2" w:rsidP="008357F0"/>
    <w:sectPr w:rsidR="00EE42B2" w:rsidRPr="008357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UI,Bold">
    <w:altName w:val="Segoe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UI">
    <w:altName w:val="Segoe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F0"/>
    <w:rsid w:val="00193159"/>
    <w:rsid w:val="002F4E86"/>
    <w:rsid w:val="003870D1"/>
    <w:rsid w:val="00825458"/>
    <w:rsid w:val="00833570"/>
    <w:rsid w:val="008357F0"/>
    <w:rsid w:val="00DA22E2"/>
    <w:rsid w:val="00EE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1423B"/>
  <w15:chartTrackingRefBased/>
  <w15:docId w15:val="{1B0DDE54-17AC-4BDC-A9E2-DBFD7AD59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5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5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57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5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57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57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57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57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57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57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57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57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57F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57F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57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57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57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57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5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5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57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5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57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57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57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57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7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7F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57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BB4CFBEF8F204CB12C236480990B4F" ma:contentTypeVersion="10" ma:contentTypeDescription="Create a new document." ma:contentTypeScope="" ma:versionID="7ddd86680d521fead409975ab87add3a">
  <xsd:schema xmlns:xsd="http://www.w3.org/2001/XMLSchema" xmlns:xs="http://www.w3.org/2001/XMLSchema" xmlns:p="http://schemas.microsoft.com/office/2006/metadata/properties" xmlns:ns3="de5eaee0-4115-410c-9cd9-4c8bc04d5b4a" targetNamespace="http://schemas.microsoft.com/office/2006/metadata/properties" ma:root="true" ma:fieldsID="b96259cca07992f26a84c5827ff66ebc" ns3:_="">
    <xsd:import namespace="de5eaee0-4115-410c-9cd9-4c8bc04d5b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eaee0-4115-410c-9cd9-4c8bc04d5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e5eaee0-4115-410c-9cd9-4c8bc04d5b4a" xsi:nil="true"/>
  </documentManagement>
</p:properties>
</file>

<file path=customXml/itemProps1.xml><?xml version="1.0" encoding="utf-8"?>
<ds:datastoreItem xmlns:ds="http://schemas.openxmlformats.org/officeDocument/2006/customXml" ds:itemID="{1C08135F-02EB-4D66-A1E4-25A19691A4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5eaee0-4115-410c-9cd9-4c8bc04d5b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C98891-1294-4E4E-A67A-5CD2B07DB0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36DF78-D6B1-4B29-9D18-3F3B4335B8AA}">
  <ds:schemaRefs>
    <ds:schemaRef ds:uri="http://schemas.microsoft.com/office/2006/metadata/properties"/>
    <ds:schemaRef ds:uri="http://schemas.microsoft.com/office/infopath/2007/PartnerControls"/>
    <ds:schemaRef ds:uri="de5eaee0-4115-410c-9cd9-4c8bc04d5b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Ingram - XTI Ltd</dc:creator>
  <cp:keywords/>
  <dc:description/>
  <cp:lastModifiedBy>Summer Ingram - XTI Ltd</cp:lastModifiedBy>
  <cp:revision>1</cp:revision>
  <dcterms:created xsi:type="dcterms:W3CDTF">2026-06-04T08:31:00Z</dcterms:created>
  <dcterms:modified xsi:type="dcterms:W3CDTF">2026-06-04T08:43:00Z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0x010100B9BB4CFBEF8F204CB12C236480990B4F</vt:lpwstr>
  </property>
</Properties>
</file>